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95"/>
        <w:widowControl/>
        <w:tabs>
          <w:tab w:val="clear" w:pos="708" w:leader="none"/>
          <w:tab w:val="left" w:pos="1095" w:leader="none"/>
        </w:tabs>
        <w:spacing w:before="0" w:after="0"/>
        <w:ind w:left="4989" w:right="0" w:firstLine="0"/>
        <w:jc w:val="center"/>
        <w:rPr>
          <w:color w:val="111111"/>
          <w:highlight w:val="none"/>
          <w:shd w:val="clear" w:color="auto" w:fill="auto"/>
        </w:rPr>
      </w:pPr>
      <w:r>
        <w:rPr>
          <w:rFonts w:cs="Times New Roman"/>
          <w:color w:val="111111"/>
          <w:sz w:val="28"/>
          <w:szCs w:val="28"/>
          <w:shd w:val="clear" w:color="auto" w:fill="auto"/>
        </w:rPr>
        <w:t xml:space="preserve">Приложение № 1</w:t>
      </w:r>
      <w:r>
        <w:rPr>
          <w:color w:val="111111"/>
          <w:highlight w:val="none"/>
          <w:shd w:val="clear" w:color="auto" w:fill="auto"/>
        </w:rPr>
      </w:r>
      <w:r>
        <w:rPr>
          <w:color w:val="111111"/>
          <w:highlight w:val="none"/>
          <w:shd w:val="clear" w:color="auto" w:fill="auto"/>
        </w:rPr>
      </w:r>
    </w:p>
    <w:p>
      <w:pPr>
        <w:pStyle w:val="795"/>
        <w:widowControl/>
        <w:spacing w:before="0" w:after="0" w:line="240" w:lineRule="auto"/>
        <w:ind w:left="4989" w:right="0" w:firstLine="0"/>
        <w:jc w:val="center"/>
        <w:rPr>
          <w:color w:val="111111"/>
          <w:highlight w:val="none"/>
          <w:shd w:val="clear" w:color="auto" w:fill="auto"/>
        </w:rPr>
      </w:pPr>
      <w:r>
        <w:rPr>
          <w:rFonts w:cs="Times New Roman"/>
          <w:color w:val="111111"/>
          <w:sz w:val="28"/>
          <w:szCs w:val="28"/>
          <w:shd w:val="clear" w:color="auto" w:fill="auto"/>
        </w:rPr>
        <w:t xml:space="preserve">к приказу министерства жилищно-коммунального хозяйства</w:t>
      </w:r>
      <w:r>
        <w:rPr>
          <w:color w:val="111111"/>
          <w:highlight w:val="none"/>
          <w:shd w:val="clear" w:color="auto" w:fill="auto"/>
        </w:rPr>
      </w:r>
      <w:r>
        <w:rPr>
          <w:color w:val="111111"/>
          <w:highlight w:val="none"/>
          <w:shd w:val="clear" w:color="auto" w:fill="auto"/>
        </w:rPr>
      </w:r>
    </w:p>
    <w:p>
      <w:pPr>
        <w:pStyle w:val="795"/>
        <w:widowControl/>
        <w:spacing w:before="0" w:after="0" w:line="240" w:lineRule="auto"/>
        <w:ind w:left="4989" w:right="0" w:firstLine="0"/>
        <w:jc w:val="center"/>
        <w:rPr>
          <w:color w:val="111111"/>
          <w:highlight w:val="none"/>
          <w:shd w:val="clear" w:color="auto" w:fill="auto"/>
        </w:rPr>
      </w:pPr>
      <w:r>
        <w:rPr>
          <w:rFonts w:cs="Times New Roman"/>
          <w:color w:val="111111"/>
          <w:sz w:val="28"/>
          <w:szCs w:val="28"/>
          <w:shd w:val="clear" w:color="auto" w:fill="auto"/>
        </w:rPr>
        <w:t xml:space="preserve">и энергетики Новосибирской области</w:t>
      </w:r>
      <w:r>
        <w:rPr>
          <w:color w:val="111111"/>
          <w:highlight w:val="none"/>
          <w:shd w:val="clear" w:color="auto" w:fill="auto"/>
        </w:rPr>
      </w:r>
      <w:r>
        <w:rPr>
          <w:color w:val="111111"/>
          <w:highlight w:val="none"/>
          <w:shd w:val="clear" w:color="auto" w:fill="auto"/>
        </w:rPr>
      </w:r>
    </w:p>
    <w:p>
      <w:pPr>
        <w:pStyle w:val="795"/>
        <w:widowControl/>
        <w:spacing w:before="0" w:after="0" w:line="240" w:lineRule="auto"/>
        <w:ind w:left="4989" w:right="0" w:firstLine="0"/>
        <w:jc w:val="center"/>
        <w:rPr>
          <w:color w:val="111111"/>
          <w:highlight w:val="none"/>
          <w:shd w:val="clear" w:color="auto" w:fill="auto"/>
        </w:rPr>
      </w:pPr>
      <w:r>
        <w:rPr>
          <w:rFonts w:cs="Times New Roman"/>
          <w:color w:val="111111"/>
          <w:sz w:val="28"/>
          <w:szCs w:val="28"/>
          <w:shd w:val="clear" w:color="auto" w:fill="auto"/>
        </w:rPr>
        <w:t xml:space="preserve">от 07.10.2025 № 255-НПА</w:t>
      </w:r>
      <w:r>
        <w:rPr>
          <w:color w:val="111111"/>
          <w:highlight w:val="none"/>
          <w:shd w:val="clear" w:color="auto" w:fill="auto"/>
        </w:rPr>
      </w:r>
      <w:r>
        <w:rPr>
          <w:color w:val="111111"/>
          <w:highlight w:val="none"/>
          <w:shd w:val="clear" w:color="auto" w:fill="auto"/>
        </w:rPr>
      </w:r>
    </w:p>
    <w:p>
      <w:pPr>
        <w:pStyle w:val="879"/>
        <w:ind w:left="4254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</w:r>
      <w:r>
        <w:rPr>
          <w:rFonts w:ascii="Times New Roman" w:hAnsi="Times New Roman" w:cs="Times New Roman"/>
          <w:color w:val="ff0000"/>
          <w:sz w:val="28"/>
          <w:szCs w:val="28"/>
        </w:rPr>
      </w:r>
      <w:r>
        <w:rPr>
          <w:rFonts w:ascii="Times New Roman" w:hAnsi="Times New Roman" w:cs="Times New Roman"/>
          <w:color w:val="ff0000"/>
          <w:sz w:val="28"/>
          <w:szCs w:val="28"/>
        </w:rPr>
      </w:r>
    </w:p>
    <w:p>
      <w:pPr>
        <w:pStyle w:val="879"/>
        <w:ind w:left="4254"/>
        <w:rPr>
          <w:rFonts w:ascii="Times New Roman" w:hAnsi="Times New Roman" w:cs="Times New Roman"/>
          <w:color w:val="ff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none"/>
        </w:rPr>
      </w:r>
    </w:p>
    <w:p>
      <w:pPr>
        <w:pStyle w:val="879"/>
        <w:ind w:left="4254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pStyle w:val="879"/>
        <w:ind w:left="4254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Министру 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879"/>
        <w:ind w:left="4254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жилищно-коммунального хозяйства 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879"/>
        <w:ind w:left="4254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и энергетики Новосибирской  области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879"/>
        <w:ind w:left="4254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pStyle w:val="879"/>
        <w:ind w:left="4254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______________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pStyle w:val="87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pStyle w:val="87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</w:p>
    <w:p>
      <w:pPr>
        <w:pStyle w:val="87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</w:p>
    <w:p>
      <w:pPr>
        <w:pStyle w:val="879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 направлении заявки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r>
    </w:p>
    <w:p>
      <w:pPr>
        <w:pStyle w:val="87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</w:p>
    <w:p>
      <w:pPr>
        <w:pStyle w:val="87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</w:p>
    <w:p>
      <w:pPr>
        <w:pStyle w:val="879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Уважаемый _______________!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r>
    </w:p>
    <w:p>
      <w:pPr>
        <w:pStyle w:val="879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r>
    </w:p>
    <w:p>
      <w:pPr>
        <w:pStyle w:val="879"/>
        <w:ind w:firstLine="708"/>
        <w:jc w:val="both"/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Направляю заявку на участие в конкурсном отборе среди муниципальных образований </w:t>
      </w:r>
      <w:r>
        <w:rPr>
          <w:rFonts w:ascii="Times New Roman" w:hAnsi="Times New Roman" w:eastAsia="Times New Roman" w:cs="Times New Roman"/>
          <w:bCs w:val="0"/>
          <w:color w:val="auto"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 w:val="0"/>
          <w:color w:val="auto"/>
          <w:sz w:val="28"/>
          <w:szCs w:val="28"/>
        </w:rPr>
        <w:t xml:space="preserve">на предоставление субсидии из областного бюджета Но</w:t>
      </w:r>
      <w:r>
        <w:rPr>
          <w:rFonts w:ascii="Times New Roman" w:hAnsi="Times New Roman" w:eastAsia="Times New Roman" w:cs="Times New Roman"/>
          <w:bCs w:val="0"/>
          <w:sz w:val="28"/>
          <w:szCs w:val="28"/>
        </w:rPr>
        <w:t xml:space="preserve">восибирской области муниципальным образованиям Новосибирской области для осуществления стимулирования в виде поощрения участников профилактики и тушения ландшафтных пожаров на территории Новосибирской области.</w:t>
      </w:r>
      <w:r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highlight w:val="none"/>
        </w:rPr>
      </w:r>
    </w:p>
    <w:p>
      <w:pPr>
        <w:pStyle w:val="879"/>
        <w:ind w:firstLine="709"/>
        <w:jc w:val="both"/>
        <w:rPr>
          <w:rFonts w:ascii="Times New Roman" w:hAnsi="Times New Roman" w:cs="Times New Roman"/>
          <w:color w:val="000000" w:themeColor="text1"/>
          <w:highlight w:val="none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порядком предоставления и распределения субсидий из областного бюджет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Новосибирской области муниципальным образованиям Новосибирской области для осуществления стимулирования в виде поощрения участников профилактики и тушения ландшафтных пожаров на территории Новосибирской области, утвержденным постановлением Правительства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от 03.06.2024 № 261-п (далее – Порядок), приказом министерства жилищно-коммунального хозяйства и энергетики Новосибирской области от 10.07.2024 №153-НПА «О создании конкурсной комиссии для рассмотрения и оценки заявок муниципальных об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разований Новосибирской области на предоставление субсидий из областного бюджета Новосибирской области для осуществления стимулирования в виде поощрения участников профилактики и тушения ландшафтных пожаров на территории Новосибирской области», ознакомлен.</w:t>
      </w:r>
      <w:r>
        <w:rPr>
          <w:rFonts w:ascii="Times New Roman" w:hAnsi="Times New Roman" w:cs="Times New Roman"/>
          <w:color w:val="000000" w:themeColor="text1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highlight w:val="none"/>
          <w14:ligatures w14:val="none"/>
        </w:rPr>
      </w:r>
    </w:p>
    <w:p>
      <w:pPr>
        <w:pStyle w:val="879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  <w:t xml:space="preserve">В соответствии с Порядком сообщаю.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pStyle w:val="8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На территории </w:t>
      </w:r>
      <w:r>
        <w:rPr>
          <w:rFonts w:eastAsia="Times New Roman" w:cs="Times New Roman"/>
          <w:color w:val="auto"/>
          <w:sz w:val="28"/>
          <w:szCs w:val="28"/>
        </w:rPr>
        <w:t xml:space="preserve">____________ муниципального района (округа) Новосибирской области</w:t>
      </w:r>
      <w:r>
        <w:rPr>
          <w:sz w:val="28"/>
          <w:szCs w:val="28"/>
        </w:rPr>
        <w:t xml:space="preserve"> насел</w:t>
      </w:r>
      <w:r>
        <w:rPr>
          <w:sz w:val="28"/>
          <w:szCs w:val="28"/>
        </w:rPr>
        <w:t xml:space="preserve">енные пункты в количестве __ шт., н.п.______________, н.п._________, включены в Перечень населенных пунктов Новосибирской области, территория вокруг которых является наиболее горимой (Протокол Решение КЧС и ОПБ Новосибирской области от __________ 20__ г.);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  <w:t xml:space="preserve">2) На территории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____________ муниципального района (округа) 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  <w:t xml:space="preserve"> в период действия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особого противопожарного режим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  <w:t xml:space="preserve">а с _________ 20__ по _________ 20__ органы управления и силы единой государст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  <w:t xml:space="preserve">венной системы предупреждения и ликвидации чрезвычайных ситуаций муниципального звена функционировали в режиме «повышенной готовности» (или «чрезвычайной ситуации»), введенным нормативно правовым актом муниципального образования ______ от _________ №____ ;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pStyle w:val="876"/>
        <w:spacing w:before="0" w:after="0"/>
        <w:ind w:firstLine="709"/>
        <w:contextualSpacing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3) Патрульные, патрульно-маневренные, маневренные группы, их состав определены решением КЧС и ОПБ МО до начала особого противопожарного режима на очередной год;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76"/>
        <w:spacing w:before="0" w:after="0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4) Решением КЧС и ОПБ МО от __________ установлен муниципальный уровень реагирования на ландшафтные (природные) пожары;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76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5) Предельный уровень софинансирования, установлен </w:t>
      </w:r>
      <w:r>
        <w:rPr>
          <w:sz w:val="28"/>
          <w:szCs w:val="28"/>
        </w:rPr>
        <w:t xml:space="preserve">распоряжением Правительства Новосибирской области от ___________ № _______ «О предельных уровнях ...» для </w:t>
      </w:r>
      <w:r>
        <w:rPr>
          <w:rFonts w:eastAsia="Times New Roman" w:cs="Times New Roman"/>
          <w:color w:val="auto"/>
          <w:sz w:val="28"/>
          <w:szCs w:val="28"/>
        </w:rPr>
        <w:t xml:space="preserve">____________ муниципального района Новосибирской области</w:t>
      </w:r>
      <w:r>
        <w:rPr>
          <w:sz w:val="28"/>
          <w:szCs w:val="28"/>
        </w:rPr>
        <w:t xml:space="preserve"> составляет _____%;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spacing w:before="0" w:after="0"/>
        <w:ind w:firstLine="709"/>
        <w:contextualSpacing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Требуемый размер </w:t>
      </w:r>
      <w:r>
        <w:rPr>
          <w:rFonts w:eastAsia="Times New Roman" w:cs="Times New Roman"/>
          <w:bCs w:val="0"/>
          <w:color w:val="auto"/>
          <w:sz w:val="28"/>
          <w:szCs w:val="28"/>
        </w:rPr>
        <w:t xml:space="preserve">средств для </w:t>
      </w:r>
      <w:r>
        <w:rPr>
          <w:rFonts w:eastAsia="Times New Roman" w:cs="Times New Roman"/>
          <w:bCs w:val="0"/>
          <w:sz w:val="28"/>
          <w:szCs w:val="28"/>
        </w:rPr>
        <w:t xml:space="preserve">осуществления стимулирования в виде поощрения участников профилактики и тушения ландшафтных пожаров на территории Новосибирской области составит __________ руб., </w:t>
      </w:r>
      <w:r>
        <w:rPr>
          <w:color w:val="000000" w:themeColor="text1"/>
          <w:sz w:val="28"/>
          <w:szCs w:val="28"/>
          <w:lang w:val="ru-RU"/>
        </w:rPr>
        <w:t xml:space="preserve">из них за счет средств Новосибирской области ________ руб., _________ </w:t>
      </w:r>
      <w:r>
        <w:rPr>
          <w:rFonts w:eastAsia="Times New Roman" w:cs="Times New Roman"/>
          <w:color w:val="auto"/>
          <w:sz w:val="28"/>
          <w:szCs w:val="28"/>
        </w:rPr>
        <w:t xml:space="preserve">муниципального района 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 руб.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76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spacing w:before="0" w:after="0"/>
        <w:ind w:firstLine="709"/>
        <w:contextualSpacing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Приложение: </w:t>
      </w:r>
      <w:r>
        <w:rPr>
          <w:sz w:val="28"/>
          <w:szCs w:val="28"/>
          <w14:ligatures w14:val="none"/>
        </w:rPr>
        <w:t xml:space="preserve">подтверждающие </w:t>
      </w:r>
      <w:r>
        <w:rPr>
          <w:rFonts w:cs="Times New Roman"/>
          <w:sz w:val="28"/>
          <w:szCs w:val="28"/>
        </w:rPr>
        <w:t xml:space="preserve">документы </w:t>
      </w:r>
      <w:r>
        <w:rPr>
          <w:sz w:val="28"/>
          <w:szCs w:val="28"/>
          <w14:ligatures w14:val="none"/>
        </w:rPr>
        <w:t xml:space="preserve">(в обязательном порядке к заявлению прикладываются документы указанные в пункте 12 Порядка).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76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spacing w:before="0" w:after="0"/>
        <w:ind w:firstLine="709"/>
        <w:contextualSpacing/>
        <w:jc w:val="both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876"/>
        <w:spacing w:before="0" w:after="0"/>
        <w:ind w:left="0" w:right="0" w:firstLine="0"/>
        <w:contextualSpacing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Глава_______района</w:t>
      </w:r>
      <w:r>
        <w:rPr>
          <w:sz w:val="28"/>
          <w:szCs w:val="28"/>
          <w14:ligatures w14:val="none"/>
        </w:rPr>
        <w:t xml:space="preserve"> </w:t>
      </w:r>
      <w:r>
        <w:rPr>
          <w:rFonts w:eastAsia="Times New Roman" w:cs="Times New Roman"/>
          <w:color w:val="auto"/>
          <w:sz w:val="28"/>
          <w:szCs w:val="28"/>
        </w:rPr>
        <w:t xml:space="preserve"> (округа) 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876"/>
        <w:spacing w:before="0" w:after="0"/>
        <w:ind w:left="0" w:right="0" w:firstLine="0"/>
        <w:contextualSpacing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</w:rPr>
        <w:t xml:space="preserve">Новосибирской области                                                          ____________________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pStyle w:val="876"/>
        <w:spacing w:before="0" w:after="0"/>
        <w:ind w:left="0" w:right="0" w:firstLine="0"/>
        <w:contextualSpacing/>
        <w:jc w:val="both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876"/>
        <w:spacing w:before="0" w:after="0"/>
        <w:ind w:left="0" w:right="0" w:firstLine="0"/>
        <w:contextualSpacing/>
        <w:jc w:val="both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876"/>
        <w:spacing w:before="0" w:after="0"/>
        <w:ind w:left="0" w:right="0" w:firstLine="0"/>
        <w:contextualSpacing/>
        <w:jc w:val="both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876"/>
        <w:spacing w:before="0" w:after="0"/>
        <w:ind w:left="0" w:right="0" w:firstLine="0"/>
        <w:contextualSpacing/>
        <w:jc w:val="both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sectPr>
      <w:headerReference w:type="default" r:id="rId8"/>
      <w:footnotePr/>
      <w:endnotePr/>
      <w:type w:val="nextPage"/>
      <w:pgSz w:w="11906" w:h="16838" w:orient="portrait"/>
      <w:pgMar w:top="766" w:right="851" w:bottom="1134" w:left="1276" w:header="709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Mangal">
    <w:panose1 w:val="02040503050406030204"/>
  </w:font>
  <w:font w:name="Liberation Sans">
    <w:panose1 w:val="020B0604020202020204"/>
  </w:font>
  <w:font w:name="Tahoma">
    <w:panose1 w:val="020B0604030504040204"/>
  </w:font>
  <w:font w:name="Arial">
    <w:panose1 w:val="020B0604020202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9"/>
      <w:jc w:val="center"/>
      <w:rPr>
        <w:sz w:val="20"/>
        <w:szCs w:val="20"/>
      </w:rPr>
    </w:pPr>
    <w:r>
      <w:rPr>
        <w:sz w:val="20"/>
        <w:szCs w:val="20"/>
      </w:rPr>
    </w:r>
    <w:r>
      <w:rPr>
        <w:sz w:val="20"/>
        <w:szCs w:val="20"/>
      </w:rPr>
    </w:r>
    <w:r>
      <w:rPr>
        <w:sz w:val="20"/>
        <w:szCs w:val="20"/>
      </w:rPr>
    </w:r>
  </w:p>
  <w:p>
    <w:pPr>
      <w:pStyle w:val="86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6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0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0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0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0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0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1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1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1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2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2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2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2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2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2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5" w:default="1">
    <w:name w:val="Normal"/>
    <w:qFormat/>
    <w:pPr>
      <w:widowControl/>
      <w:spacing w:before="0" w:after="0"/>
      <w:jc w:val="left"/>
    </w:pPr>
    <w:rPr>
      <w:rFonts w:ascii="Times New Roman" w:hAnsi="Times New Roman" w:eastAsia="Times New Roman" w:cs="Times New Roman"/>
      <w:color w:val="auto"/>
      <w:sz w:val="28"/>
      <w:szCs w:val="28"/>
      <w:lang w:val="ru-RU" w:eastAsia="ru-RU" w:bidi="ar-SA"/>
    </w:rPr>
  </w:style>
  <w:style w:type="paragraph" w:styleId="796">
    <w:name w:val="Heading 1"/>
    <w:basedOn w:val="795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97">
    <w:name w:val="Heading 2"/>
    <w:basedOn w:val="795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98">
    <w:name w:val="Heading 3"/>
    <w:basedOn w:val="795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99">
    <w:name w:val="Heading 4"/>
    <w:basedOn w:val="795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00">
    <w:name w:val="Heading 5"/>
    <w:basedOn w:val="795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01">
    <w:name w:val="Heading 6"/>
    <w:basedOn w:val="795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02">
    <w:name w:val="Heading 7"/>
    <w:basedOn w:val="795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03">
    <w:name w:val="Heading 8"/>
    <w:basedOn w:val="795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04">
    <w:name w:val="Heading 9"/>
    <w:basedOn w:val="795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5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806">
    <w:name w:val="Heading 2 Char"/>
    <w:uiPriority w:val="9"/>
    <w:qFormat/>
    <w:rPr>
      <w:rFonts w:ascii="Arial" w:hAnsi="Arial" w:eastAsia="Arial" w:cs="Arial"/>
      <w:sz w:val="34"/>
    </w:rPr>
  </w:style>
  <w:style w:type="character" w:styleId="807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808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09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10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11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2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13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14">
    <w:name w:val="Title Char"/>
    <w:uiPriority w:val="10"/>
    <w:qFormat/>
    <w:rPr>
      <w:sz w:val="48"/>
      <w:szCs w:val="48"/>
    </w:rPr>
  </w:style>
  <w:style w:type="character" w:styleId="815">
    <w:name w:val="Subtitle Char"/>
    <w:uiPriority w:val="11"/>
    <w:qFormat/>
    <w:rPr>
      <w:sz w:val="24"/>
      <w:szCs w:val="24"/>
    </w:rPr>
  </w:style>
  <w:style w:type="character" w:styleId="816">
    <w:name w:val="Quote Char"/>
    <w:uiPriority w:val="29"/>
    <w:qFormat/>
    <w:rPr>
      <w:i/>
    </w:rPr>
  </w:style>
  <w:style w:type="character" w:styleId="817">
    <w:name w:val="Intense Quote Char"/>
    <w:uiPriority w:val="30"/>
    <w:qFormat/>
    <w:rPr>
      <w:i/>
    </w:rPr>
  </w:style>
  <w:style w:type="character" w:styleId="818">
    <w:name w:val="Header Char"/>
    <w:uiPriority w:val="99"/>
    <w:qFormat/>
  </w:style>
  <w:style w:type="character" w:styleId="819">
    <w:name w:val="Footer Char"/>
    <w:uiPriority w:val="99"/>
    <w:qFormat/>
  </w:style>
  <w:style w:type="character" w:styleId="820">
    <w:name w:val="Caption Char"/>
    <w:uiPriority w:val="99"/>
    <w:qFormat/>
  </w:style>
  <w:style w:type="character" w:styleId="821">
    <w:name w:val="Hyperlink"/>
    <w:uiPriority w:val="99"/>
    <w:unhideWhenUsed/>
    <w:rPr>
      <w:color w:val="0000ff" w:themeColor="hyperlink"/>
      <w:u w:val="single"/>
    </w:rPr>
  </w:style>
  <w:style w:type="character" w:styleId="822">
    <w:name w:val="Footnote Text Char"/>
    <w:uiPriority w:val="99"/>
    <w:qFormat/>
    <w:rPr>
      <w:sz w:val="18"/>
    </w:rPr>
  </w:style>
  <w:style w:type="character" w:styleId="823">
    <w:name w:val="Footnote Characters"/>
    <w:uiPriority w:val="99"/>
    <w:unhideWhenUsed/>
    <w:qFormat/>
    <w:rPr>
      <w:vertAlign w:val="superscript"/>
    </w:rPr>
  </w:style>
  <w:style w:type="character" w:styleId="824">
    <w:name w:val="footnote reference"/>
    <w:rPr>
      <w:vertAlign w:val="superscript"/>
    </w:rPr>
  </w:style>
  <w:style w:type="character" w:styleId="825">
    <w:name w:val="Endnote Text Char"/>
    <w:uiPriority w:val="99"/>
    <w:qFormat/>
    <w:rPr>
      <w:sz w:val="20"/>
    </w:rPr>
  </w:style>
  <w:style w:type="character" w:styleId="826">
    <w:name w:val="Endnote Characters"/>
    <w:uiPriority w:val="99"/>
    <w:semiHidden/>
    <w:unhideWhenUsed/>
    <w:qFormat/>
    <w:rPr>
      <w:vertAlign w:val="superscript"/>
    </w:rPr>
  </w:style>
  <w:style w:type="character" w:styleId="827">
    <w:name w:val="endnote reference"/>
    <w:rPr>
      <w:vertAlign w:val="superscript"/>
    </w:rPr>
  </w:style>
  <w:style w:type="character" w:styleId="828">
    <w:name w:val="Основной шрифт абзаца"/>
    <w:uiPriority w:val="1"/>
    <w:semiHidden/>
    <w:unhideWhenUsed/>
    <w:qFormat/>
  </w:style>
  <w:style w:type="character" w:styleId="829">
    <w:name w:val="Верхний колонтитул Знак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0">
    <w:name w:val="Гиперссылка"/>
    <w:uiPriority w:val="99"/>
    <w:qFormat/>
    <w:rPr>
      <w:rFonts w:cs="Times New Roman"/>
      <w:color w:val="0000ff"/>
      <w:u w:val="single"/>
    </w:rPr>
  </w:style>
  <w:style w:type="character" w:styleId="831">
    <w:name w:val="Основной текст 2 Знак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2">
    <w:name w:val="Основной текст 3 Знак"/>
    <w:uiPriority w:val="99"/>
    <w:qFormat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33">
    <w:name w:val="Текст выноски Знак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834">
    <w:name w:val="Основной текст Знак"/>
    <w:uiPriority w:val="99"/>
    <w:qFormat/>
    <w:rPr>
      <w:rFonts w:ascii="Times New Roman" w:hAnsi="Times New Roman" w:eastAsia="Times New Roman"/>
      <w:sz w:val="28"/>
      <w:lang w:val="en-US" w:eastAsia="en-US"/>
    </w:rPr>
  </w:style>
  <w:style w:type="character" w:styleId="835">
    <w:name w:val="Нижний колонтитул Знак"/>
    <w:uiPriority w:val="99"/>
    <w:qFormat/>
    <w:rPr>
      <w:rFonts w:ascii="Times New Roman" w:hAnsi="Times New Roman" w:eastAsia="Times New Roman"/>
      <w:sz w:val="28"/>
      <w:szCs w:val="28"/>
    </w:rPr>
  </w:style>
  <w:style w:type="character" w:styleId="836">
    <w:name w:val="Знак примечания"/>
    <w:uiPriority w:val="99"/>
    <w:semiHidden/>
    <w:unhideWhenUsed/>
    <w:qFormat/>
    <w:rPr>
      <w:sz w:val="16"/>
      <w:szCs w:val="16"/>
    </w:rPr>
  </w:style>
  <w:style w:type="character" w:styleId="837">
    <w:name w:val="Текст примечания Знак"/>
    <w:uiPriority w:val="99"/>
    <w:semiHidden/>
    <w:qFormat/>
    <w:rPr>
      <w:rFonts w:ascii="Times New Roman" w:hAnsi="Times New Roman" w:eastAsia="Times New Roman"/>
    </w:rPr>
  </w:style>
  <w:style w:type="character" w:styleId="838">
    <w:name w:val="Тема примечания Знак"/>
    <w:uiPriority w:val="99"/>
    <w:semiHidden/>
    <w:qFormat/>
    <w:rPr>
      <w:rFonts w:ascii="Times New Roman" w:hAnsi="Times New Roman" w:eastAsia="Times New Roman"/>
      <w:b/>
      <w:bCs/>
    </w:rPr>
  </w:style>
  <w:style w:type="character" w:styleId="839">
    <w:name w:val="docdata,docy,v5,1553,bqiaagaaeyqcaaagiaiaaan4bqaabyyfaaaaaaaaaaaaaaaaaaaaaaaaaaaaaaaaaaaaaaaaaaaaaaaaaaaaaaaaaaaaaaaaaaaaaaaaaaaaaaaaaaaaaaaaaaaaaaaaaaaaaaaaaaaaaaaaaaaaaaaaaaaaaaaaaaaaaaaaaaaaaaaaaaaaaaaaaaaaaaaaaaaaaaaaaaaaaaaaaaaaaaaaaaaaaaaaaaaaaaaa"/>
    <w:qFormat/>
  </w:style>
  <w:style w:type="character" w:styleId="840" w:default="1">
    <w:name w:val="Default Paragraph Font"/>
    <w:uiPriority w:val="1"/>
    <w:semiHidden/>
    <w:unhideWhenUsed/>
    <w:qFormat/>
  </w:style>
  <w:style w:type="paragraph" w:styleId="841">
    <w:name w:val="Heading"/>
    <w:basedOn w:val="795"/>
    <w:next w:val="842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42">
    <w:name w:val="Body Text"/>
    <w:basedOn w:val="795"/>
    <w:pPr>
      <w:spacing w:before="0" w:after="140" w:line="276" w:lineRule="auto"/>
    </w:pPr>
  </w:style>
  <w:style w:type="paragraph" w:styleId="843">
    <w:name w:val="List"/>
    <w:basedOn w:val="842"/>
    <w:rPr>
      <w:rFonts w:cs="Mangal"/>
    </w:rPr>
  </w:style>
  <w:style w:type="paragraph" w:styleId="844">
    <w:name w:val="Caption"/>
    <w:basedOn w:val="79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45">
    <w:name w:val="Index"/>
    <w:basedOn w:val="795"/>
    <w:qFormat/>
    <w:pPr>
      <w:suppressLineNumbers/>
    </w:pPr>
    <w:rPr>
      <w:rFonts w:cs="Mangal"/>
    </w:rPr>
  </w:style>
  <w:style w:type="paragraph" w:styleId="846">
    <w:name w:val="List Paragraph"/>
    <w:basedOn w:val="795"/>
    <w:uiPriority w:val="34"/>
    <w:qFormat/>
    <w:pPr>
      <w:spacing w:before="0" w:after="0"/>
      <w:ind w:left="720"/>
      <w:contextualSpacing/>
    </w:pPr>
  </w:style>
  <w:style w:type="paragraph" w:styleId="847">
    <w:name w:val="No Spacing"/>
    <w:uiPriority w:val="1"/>
    <w:qFormat/>
    <w:pPr>
      <w:widowControl/>
      <w:spacing w:before="0" w:after="0" w:line="240" w:lineRule="auto"/>
      <w:jc w:val="left"/>
    </w:pPr>
    <w:rPr>
      <w:rFonts w:ascii="Calibri" w:hAnsi="Calibri" w:eastAsia="Calibri" w:cs="Times New Roman"/>
      <w:color w:val="auto"/>
      <w:sz w:val="20"/>
      <w:szCs w:val="20"/>
      <w:lang w:val="ru-RU" w:eastAsia="zh-CN" w:bidi="ar-SA"/>
    </w:rPr>
  </w:style>
  <w:style w:type="paragraph" w:styleId="848">
    <w:name w:val="Title"/>
    <w:basedOn w:val="79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849">
    <w:name w:val="Subtitle"/>
    <w:basedOn w:val="795"/>
    <w:uiPriority w:val="11"/>
    <w:qFormat/>
    <w:pPr>
      <w:spacing w:before="200" w:after="200"/>
    </w:pPr>
    <w:rPr>
      <w:sz w:val="24"/>
      <w:szCs w:val="24"/>
    </w:rPr>
  </w:style>
  <w:style w:type="paragraph" w:styleId="850">
    <w:name w:val="Quote"/>
    <w:basedOn w:val="795"/>
    <w:uiPriority w:val="29"/>
    <w:qFormat/>
    <w:pPr>
      <w:ind w:left="720" w:right="720"/>
    </w:pPr>
    <w:rPr>
      <w:i/>
    </w:rPr>
  </w:style>
  <w:style w:type="paragraph" w:styleId="851">
    <w:name w:val="Intense Quote"/>
    <w:basedOn w:val="795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 w:before="0" w:after="0"/>
      <w:ind w:left="720" w:right="720"/>
    </w:pPr>
    <w:rPr>
      <w:i/>
    </w:rPr>
  </w:style>
  <w:style w:type="paragraph" w:styleId="852">
    <w:name w:val="Header and Footer"/>
    <w:basedOn w:val="795"/>
    <w:qFormat/>
  </w:style>
  <w:style w:type="paragraph" w:styleId="853">
    <w:name w:val="Header"/>
    <w:basedOn w:val="795"/>
    <w:uiPriority w:val="99"/>
    <w:unhideWhenUsed/>
    <w:pPr>
      <w:tabs>
        <w:tab w:val="clear" w:pos="708" w:leader="none"/>
        <w:tab w:val="center" w:pos="7143" w:leader="none"/>
        <w:tab w:val="right" w:pos="14287" w:leader="none"/>
      </w:tabs>
      <w:spacing w:before="0" w:after="0" w:line="240" w:lineRule="auto"/>
    </w:pPr>
  </w:style>
  <w:style w:type="paragraph" w:styleId="854">
    <w:name w:val="Footer"/>
    <w:basedOn w:val="795"/>
    <w:uiPriority w:val="99"/>
    <w:unhideWhenUsed/>
    <w:pPr>
      <w:tabs>
        <w:tab w:val="clear" w:pos="708" w:leader="none"/>
        <w:tab w:val="center" w:pos="7143" w:leader="none"/>
        <w:tab w:val="right" w:pos="14287" w:leader="none"/>
      </w:tabs>
      <w:spacing w:before="0" w:after="0" w:line="240" w:lineRule="auto"/>
    </w:pPr>
  </w:style>
  <w:style w:type="paragraph" w:styleId="855">
    <w:name w:val="footnote text"/>
    <w:basedOn w:val="795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56">
    <w:name w:val="endnote text"/>
    <w:basedOn w:val="795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57">
    <w:name w:val="toc 1"/>
    <w:basedOn w:val="795"/>
    <w:uiPriority w:val="39"/>
    <w:unhideWhenUsed/>
    <w:pPr>
      <w:spacing w:before="0" w:after="57"/>
      <w:ind w:left="0" w:right="0" w:firstLine="0"/>
    </w:pPr>
  </w:style>
  <w:style w:type="paragraph" w:styleId="858">
    <w:name w:val="toc 2"/>
    <w:basedOn w:val="795"/>
    <w:uiPriority w:val="39"/>
    <w:unhideWhenUsed/>
    <w:pPr>
      <w:spacing w:before="0" w:after="57"/>
      <w:ind w:left="283" w:right="0" w:firstLine="0"/>
    </w:pPr>
  </w:style>
  <w:style w:type="paragraph" w:styleId="859">
    <w:name w:val="toc 3"/>
    <w:basedOn w:val="795"/>
    <w:uiPriority w:val="39"/>
    <w:unhideWhenUsed/>
    <w:pPr>
      <w:spacing w:before="0" w:after="57"/>
      <w:ind w:left="567" w:right="0" w:firstLine="0"/>
    </w:pPr>
  </w:style>
  <w:style w:type="paragraph" w:styleId="860">
    <w:name w:val="toc 4"/>
    <w:basedOn w:val="795"/>
    <w:uiPriority w:val="39"/>
    <w:unhideWhenUsed/>
    <w:pPr>
      <w:spacing w:before="0" w:after="57"/>
      <w:ind w:left="850" w:right="0" w:firstLine="0"/>
    </w:pPr>
  </w:style>
  <w:style w:type="paragraph" w:styleId="861">
    <w:name w:val="toc 5"/>
    <w:basedOn w:val="795"/>
    <w:uiPriority w:val="39"/>
    <w:unhideWhenUsed/>
    <w:pPr>
      <w:spacing w:before="0" w:after="57"/>
      <w:ind w:left="1134" w:right="0" w:firstLine="0"/>
    </w:pPr>
  </w:style>
  <w:style w:type="paragraph" w:styleId="862">
    <w:name w:val="toc 6"/>
    <w:basedOn w:val="795"/>
    <w:uiPriority w:val="39"/>
    <w:unhideWhenUsed/>
    <w:pPr>
      <w:spacing w:before="0" w:after="57"/>
      <w:ind w:left="1417" w:right="0" w:firstLine="0"/>
    </w:pPr>
  </w:style>
  <w:style w:type="paragraph" w:styleId="863">
    <w:name w:val="toc 7"/>
    <w:basedOn w:val="795"/>
    <w:uiPriority w:val="39"/>
    <w:unhideWhenUsed/>
    <w:pPr>
      <w:spacing w:before="0" w:after="57"/>
      <w:ind w:left="1701" w:right="0" w:firstLine="0"/>
    </w:pPr>
  </w:style>
  <w:style w:type="paragraph" w:styleId="864">
    <w:name w:val="toc 8"/>
    <w:basedOn w:val="795"/>
    <w:uiPriority w:val="39"/>
    <w:unhideWhenUsed/>
    <w:pPr>
      <w:spacing w:before="0" w:after="57"/>
      <w:ind w:left="1984" w:right="0" w:firstLine="0"/>
    </w:pPr>
  </w:style>
  <w:style w:type="paragraph" w:styleId="865">
    <w:name w:val="toc 9"/>
    <w:basedOn w:val="795"/>
    <w:uiPriority w:val="39"/>
    <w:unhideWhenUsed/>
    <w:pPr>
      <w:spacing w:before="0" w:after="57"/>
      <w:ind w:left="2268" w:right="0" w:firstLine="0"/>
    </w:pPr>
  </w:style>
  <w:style w:type="paragraph" w:styleId="866">
    <w:name w:val="Index Heading"/>
    <w:basedOn w:val="841"/>
  </w:style>
  <w:style w:type="paragraph" w:styleId="867">
    <w:name w:val="TOC Heading"/>
    <w:uiPriority w:val="39"/>
    <w:unhideWhenUsed/>
    <w:qFormat/>
    <w:pPr>
      <w:widowControl/>
      <w:spacing w:before="0" w:after="0"/>
      <w:jc w:val="left"/>
    </w:pPr>
    <w:rPr>
      <w:rFonts w:ascii="Calibri" w:hAnsi="Calibri" w:eastAsia="Calibri" w:cs="Times New Roman"/>
      <w:color w:val="auto"/>
      <w:sz w:val="20"/>
      <w:szCs w:val="20"/>
      <w:lang w:val="ru-RU" w:eastAsia="zh-CN" w:bidi="ar-SA"/>
    </w:rPr>
  </w:style>
  <w:style w:type="paragraph" w:styleId="868">
    <w:name w:val="table of figures"/>
    <w:basedOn w:val="795"/>
    <w:uiPriority w:val="99"/>
    <w:unhideWhenUsed/>
    <w:pPr>
      <w:spacing w:before="0" w:after="0" w:afterAutospacing="0"/>
    </w:pPr>
  </w:style>
  <w:style w:type="paragraph" w:styleId="869">
    <w:name w:val="Верхний колонтитул"/>
    <w:basedOn w:val="795"/>
    <w:uiPriority w:val="99"/>
    <w:qFormat/>
    <w:pPr>
      <w:tabs>
        <w:tab w:val="clear" w:pos="708" w:leader="none"/>
        <w:tab w:val="center" w:pos="4153" w:leader="none"/>
        <w:tab w:val="right" w:pos="8306" w:leader="none"/>
      </w:tabs>
    </w:pPr>
    <w:rPr>
      <w:lang w:val="en-US"/>
    </w:rPr>
  </w:style>
  <w:style w:type="paragraph" w:styleId="870">
    <w:name w:val="Основной текст 2"/>
    <w:basedOn w:val="795"/>
    <w:uiPriority w:val="99"/>
    <w:qFormat/>
    <w:pPr>
      <w:jc w:val="both"/>
    </w:pPr>
    <w:rPr>
      <w:lang w:val="en-US"/>
    </w:rPr>
  </w:style>
  <w:style w:type="paragraph" w:styleId="871">
    <w:name w:val="Основной текст 3"/>
    <w:basedOn w:val="795"/>
    <w:uiPriority w:val="99"/>
    <w:qFormat/>
    <w:pPr>
      <w:jc w:val="center"/>
    </w:pPr>
    <w:rPr>
      <w:b/>
      <w:bCs/>
      <w:lang w:val="en-US"/>
    </w:rPr>
  </w:style>
  <w:style w:type="paragraph" w:styleId="872">
    <w:name w:val="Текст выноски"/>
    <w:basedOn w:val="795"/>
    <w:uiPriority w:val="99"/>
    <w:semiHidden/>
    <w:unhideWhenUsed/>
    <w:qFormat/>
    <w:rPr>
      <w:rFonts w:ascii="Tahoma" w:hAnsi="Tahoma"/>
      <w:sz w:val="16"/>
      <w:szCs w:val="16"/>
      <w:lang w:val="en-US"/>
    </w:rPr>
  </w:style>
  <w:style w:type="paragraph" w:styleId="873">
    <w:name w:val="Основной текст"/>
    <w:basedOn w:val="795"/>
    <w:uiPriority w:val="99"/>
    <w:unhideWhenUsed/>
    <w:qFormat/>
    <w:pPr>
      <w:spacing w:before="0" w:after="120"/>
    </w:pPr>
    <w:rPr>
      <w:szCs w:val="20"/>
      <w:lang w:val="en-US" w:eastAsia="en-US"/>
    </w:rPr>
  </w:style>
  <w:style w:type="paragraph" w:styleId="874">
    <w:name w:val="Нижний колонтитул"/>
    <w:basedOn w:val="795"/>
    <w:uiPriority w:val="99"/>
    <w:unhideWhenUsed/>
    <w:qFormat/>
    <w:pPr>
      <w:tabs>
        <w:tab w:val="clear" w:pos="708" w:leader="none"/>
        <w:tab w:val="center" w:pos="4677" w:leader="none"/>
        <w:tab w:val="right" w:pos="9355" w:leader="none"/>
      </w:tabs>
    </w:pPr>
    <w:rPr>
      <w:lang w:val="en-US" w:eastAsia="en-US"/>
    </w:rPr>
  </w:style>
  <w:style w:type="paragraph" w:styleId="875">
    <w:name w:val="Без интервала"/>
    <w:uiPriority w:val="1"/>
    <w:qFormat/>
    <w:pPr>
      <w:widowControl/>
      <w:spacing w:before="0" w:after="0"/>
      <w:jc w:val="left"/>
    </w:pPr>
    <w:rPr>
      <w:rFonts w:ascii="Calibri" w:hAnsi="Calibri" w:eastAsia="Calibri" w:cs="Times New Roman"/>
      <w:color w:val="auto"/>
      <w:sz w:val="22"/>
      <w:szCs w:val="22"/>
      <w:lang w:val="ru-RU" w:eastAsia="en-US" w:bidi="ar-SA"/>
    </w:rPr>
  </w:style>
  <w:style w:type="paragraph" w:styleId="876">
    <w:name w:val="ConsPlusNormal"/>
    <w:qFormat/>
    <w:pPr>
      <w:widowControl/>
      <w:spacing w:before="0" w:after="0"/>
      <w:jc w:val="left"/>
    </w:pPr>
    <w:rPr>
      <w:rFonts w:ascii="Times New Roman" w:hAnsi="Times New Roman" w:eastAsia="Calibri" w:cs="Times New Roman"/>
      <w:color w:val="auto"/>
      <w:sz w:val="28"/>
      <w:szCs w:val="28"/>
      <w:lang w:val="ru-RU" w:eastAsia="ru-RU" w:bidi="ar-SA"/>
    </w:rPr>
  </w:style>
  <w:style w:type="paragraph" w:styleId="877">
    <w:name w:val="Текст примечания"/>
    <w:basedOn w:val="795"/>
    <w:uiPriority w:val="99"/>
    <w:semiHidden/>
    <w:unhideWhenUsed/>
    <w:qFormat/>
    <w:rPr>
      <w:sz w:val="20"/>
      <w:szCs w:val="20"/>
    </w:rPr>
  </w:style>
  <w:style w:type="paragraph" w:styleId="878">
    <w:name w:val="Тема примечания"/>
    <w:basedOn w:val="877"/>
    <w:uiPriority w:val="99"/>
    <w:semiHidden/>
    <w:unhideWhenUsed/>
    <w:qFormat/>
    <w:rPr>
      <w:b/>
      <w:bCs/>
    </w:rPr>
  </w:style>
  <w:style w:type="paragraph" w:styleId="879">
    <w:name w:val="ConsPlusNonformat"/>
    <w:uiPriority w:val="99"/>
    <w:qFormat/>
    <w:pPr>
      <w:widowControl w:val="off"/>
      <w:spacing w:before="0" w:after="0"/>
      <w:jc w:val="left"/>
    </w:pPr>
    <w:rPr>
      <w:rFonts w:ascii="Courier New" w:hAnsi="Courier New" w:eastAsia="Times New Roman" w:cs="Courier New"/>
      <w:color w:val="auto"/>
      <w:sz w:val="20"/>
      <w:szCs w:val="20"/>
      <w:lang w:val="ru-RU" w:eastAsia="ru-RU" w:bidi="ar-SA"/>
    </w:rPr>
  </w:style>
  <w:style w:type="paragraph" w:styleId="880" w:customStyle="1">
    <w:name w:val="ConsPlusTitle"/>
    <w:uiPriority w:val="99"/>
    <w:qFormat/>
    <w:pPr>
      <w:keepNext w:val="0"/>
      <w:keepLines w:val="0"/>
      <w:pageBreakBefore w:val="0"/>
      <w:widowControl w:val="off"/>
      <w:shd w:val="nil"/>
      <w:spacing w:before="0" w:beforeAutospacing="0" w:after="0" w:afterAutospacing="0" w:line="240" w:lineRule="auto"/>
      <w:ind w:left="0" w:right="0" w:firstLine="0"/>
      <w:jc w:val="left"/>
    </w:pPr>
    <w:rPr>
      <w:rFonts w:ascii="Arial" w:hAnsi="Arial" w:eastAsia="Arial" w:cs="Arial" w:eastAsiaTheme="minorEastAsia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u w:val="none"/>
      <w:vertAlign w:val="baseline"/>
      <w:lang w:val="ru-RU" w:eastAsia="ru-RU" w:bidi="ar-SA"/>
      <w14:ligatures w14:val="none"/>
    </w:rPr>
  </w:style>
  <w:style w:type="numbering" w:styleId="881">
    <w:name w:val="Нет списка"/>
    <w:uiPriority w:val="99"/>
    <w:semiHidden/>
    <w:unhideWhenUsed/>
    <w:qFormat/>
  </w:style>
  <w:style w:type="numbering" w:styleId="882" w:default="1">
    <w:name w:val="No List"/>
    <w:uiPriority w:val="99"/>
    <w:semiHidden/>
    <w:unhideWhenUsed/>
    <w:qFormat/>
  </w:style>
  <w:style w:type="table" w:styleId="88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dc:language>ru-RU</dc:language>
  <cp:revision>37</cp:revision>
  <dcterms:created xsi:type="dcterms:W3CDTF">2019-07-12T11:05:00Z</dcterms:created>
  <dcterms:modified xsi:type="dcterms:W3CDTF">2025-10-07T10:44:58Z</dcterms:modified>
  <cp:version>1048576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